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B93" w:rsidRDefault="00613B93"/>
    <w:p w:rsidR="00613B93" w:rsidRDefault="00613B93"/>
    <w:p w:rsidR="00613B93" w:rsidRDefault="00613B93"/>
    <w:p w:rsidR="00613B93" w:rsidRDefault="00613B93"/>
    <w:p w:rsidR="00613B93" w:rsidRDefault="00613B93" w:rsidP="00613B93">
      <w:pPr>
        <w:pStyle w:val="2"/>
        <w:shd w:val="clear" w:color="auto" w:fill="FFFFFF"/>
        <w:spacing w:before="0" w:beforeAutospacing="0" w:after="285" w:afterAutospacing="0" w:line="335" w:lineRule="atLeast"/>
        <w:rPr>
          <w:rFonts w:ascii="Arial" w:hAnsi="Arial" w:cs="Arial"/>
          <w:color w:val="4D4D4D"/>
          <w:sz w:val="30"/>
          <w:szCs w:val="30"/>
        </w:rPr>
      </w:pPr>
      <w:r>
        <w:rPr>
          <w:rFonts w:ascii="Arial" w:hAnsi="Arial" w:cs="Arial"/>
          <w:color w:val="4D4D4D"/>
          <w:sz w:val="30"/>
          <w:szCs w:val="30"/>
        </w:rPr>
        <w:t>Приказ Министерства культуры РФ от 12 марта 2012 г. № 156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"Живопись" и сроку обучения по этой программе"</w:t>
      </w:r>
    </w:p>
    <w:p w:rsidR="00613B93" w:rsidRDefault="00613B93" w:rsidP="00613B93">
      <w:pPr>
        <w:shd w:val="clear" w:color="auto" w:fill="FFFFFF"/>
        <w:rPr>
          <w:rFonts w:ascii="Arial" w:hAnsi="Arial" w:cs="Arial"/>
          <w:color w:val="333333"/>
          <w:sz w:val="23"/>
          <w:szCs w:val="23"/>
        </w:rPr>
      </w:pPr>
      <w:r>
        <w:rPr>
          <w:rFonts w:ascii="Arial" w:hAnsi="Arial" w:cs="Arial"/>
          <w:color w:val="333333"/>
          <w:sz w:val="23"/>
          <w:szCs w:val="23"/>
        </w:rPr>
        <w:t>29 марта 2012</w:t>
      </w:r>
    </w:p>
    <w:bookmarkStart w:id="0" w:name="0"/>
    <w:bookmarkEnd w:id="0"/>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r>
        <w:rPr>
          <w:rFonts w:ascii="Arial" w:hAnsi="Arial" w:cs="Arial"/>
          <w:color w:val="333333"/>
          <w:sz w:val="25"/>
          <w:szCs w:val="25"/>
        </w:rPr>
        <w:fldChar w:fldCharType="begin"/>
      </w:r>
      <w:r>
        <w:rPr>
          <w:rFonts w:ascii="Arial" w:hAnsi="Arial" w:cs="Arial"/>
          <w:color w:val="333333"/>
          <w:sz w:val="25"/>
          <w:szCs w:val="25"/>
        </w:rPr>
        <w:instrText xml:space="preserve"> HYPERLINK "http://www.garant.ru/products/ipo/prime/doc/70053526/" \l "70053526" </w:instrText>
      </w:r>
      <w:r>
        <w:rPr>
          <w:rFonts w:ascii="Arial" w:hAnsi="Arial" w:cs="Arial"/>
          <w:color w:val="333333"/>
          <w:sz w:val="25"/>
          <w:szCs w:val="25"/>
        </w:rPr>
        <w:fldChar w:fldCharType="separate"/>
      </w:r>
      <w:r>
        <w:rPr>
          <w:rStyle w:val="ac"/>
          <w:rFonts w:ascii="Arial" w:hAnsi="Arial" w:cs="Arial"/>
          <w:color w:val="2060A4"/>
          <w:sz w:val="25"/>
          <w:szCs w:val="25"/>
          <w:bdr w:val="none" w:sz="0" w:space="0" w:color="auto" w:frame="1"/>
        </w:rPr>
        <w:t>Справка</w:t>
      </w:r>
      <w:r>
        <w:rPr>
          <w:rFonts w:ascii="Arial" w:hAnsi="Arial" w:cs="Arial"/>
          <w:color w:val="333333"/>
          <w:sz w:val="25"/>
          <w:szCs w:val="25"/>
        </w:rPr>
        <w:fldChar w:fldCharType="end"/>
      </w:r>
    </w:p>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r>
        <w:rPr>
          <w:rFonts w:ascii="Arial" w:hAnsi="Arial" w:cs="Arial"/>
          <w:color w:val="333333"/>
          <w:sz w:val="25"/>
          <w:szCs w:val="25"/>
        </w:rPr>
        <w:t>В соответствии с пунктом 9.1 статьи 9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44, ст. 5280; № 49, ст. 6070; 2010, № 46, ст. 5918; 2011, № 23, ст. 3261; № 25, ст. 3537, 3538; № 27, ст. 3871) приказываю.</w:t>
      </w:r>
    </w:p>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r>
        <w:rPr>
          <w:rFonts w:ascii="Arial" w:hAnsi="Arial" w:cs="Arial"/>
          <w:color w:val="333333"/>
          <w:sz w:val="25"/>
          <w:szCs w:val="25"/>
        </w:rPr>
        <w:t>1. Утвердить по согласованию с Министерством образования и науки Российской Федерации прилагаемые </w:t>
      </w:r>
      <w:hyperlink r:id="rId7" w:anchor="1000" w:history="1">
        <w:r>
          <w:rPr>
            <w:rStyle w:val="ac"/>
            <w:rFonts w:ascii="Arial" w:hAnsi="Arial" w:cs="Arial"/>
            <w:color w:val="2060A4"/>
            <w:sz w:val="25"/>
            <w:szCs w:val="25"/>
            <w:bdr w:val="none" w:sz="0" w:space="0" w:color="auto" w:frame="1"/>
          </w:rPr>
          <w:t>федеральные государственные требования</w:t>
        </w:r>
      </w:hyperlink>
      <w:r>
        <w:rPr>
          <w:rFonts w:ascii="Arial" w:hAnsi="Arial" w:cs="Arial"/>
          <w:color w:val="333333"/>
          <w:sz w:val="25"/>
          <w:szCs w:val="25"/>
        </w:rPr>
        <w:t>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"Живопись" и сроку обучения по этой программе, ввести данные федеральные государственные требования в действие со дня вступления в силу настоящего приказа.</w:t>
      </w:r>
    </w:p>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r>
        <w:rPr>
          <w:rFonts w:ascii="Arial" w:hAnsi="Arial" w:cs="Arial"/>
          <w:color w:val="333333"/>
          <w:sz w:val="25"/>
          <w:szCs w:val="25"/>
        </w:rPr>
        <w:t>2. Контроль за исполнением настоящего приказа возложить на заместителя Министра культуры Российской Федерации Г.П. Ивлиева.</w:t>
      </w:r>
    </w:p>
    <w:tbl>
      <w:tblPr>
        <w:tblW w:w="1153" w:type="pct"/>
        <w:tblCellMar>
          <w:top w:w="15" w:type="dxa"/>
          <w:left w:w="15" w:type="dxa"/>
          <w:bottom w:w="15" w:type="dxa"/>
          <w:right w:w="15" w:type="dxa"/>
        </w:tblCellMar>
        <w:tblLook w:val="04A0"/>
      </w:tblPr>
      <w:tblGrid>
        <w:gridCol w:w="1116"/>
        <w:gridCol w:w="1503"/>
      </w:tblGrid>
      <w:tr w:rsidR="00613B93" w:rsidTr="00613B93">
        <w:tc>
          <w:tcPr>
            <w:tcW w:w="2500" w:type="pct"/>
            <w:hideMark/>
          </w:tcPr>
          <w:p w:rsidR="00613B93" w:rsidRPr="00613B93" w:rsidRDefault="00613B93" w:rsidP="00613B93">
            <w:pPr>
              <w:rPr>
                <w:sz w:val="28"/>
                <w:szCs w:val="24"/>
              </w:rPr>
            </w:pPr>
            <w:r w:rsidRPr="00613B93">
              <w:rPr>
                <w:sz w:val="28"/>
              </w:rPr>
              <w:t>Министр</w:t>
            </w:r>
          </w:p>
        </w:tc>
        <w:tc>
          <w:tcPr>
            <w:tcW w:w="2500" w:type="pct"/>
            <w:hideMark/>
          </w:tcPr>
          <w:p w:rsidR="00613B93" w:rsidRPr="00613B93" w:rsidRDefault="00613B93" w:rsidP="00613B93">
            <w:pPr>
              <w:rPr>
                <w:sz w:val="28"/>
                <w:szCs w:val="24"/>
              </w:rPr>
            </w:pPr>
            <w:r w:rsidRPr="00613B93">
              <w:rPr>
                <w:sz w:val="28"/>
              </w:rPr>
              <w:t>А.А. Авдеев</w:t>
            </w:r>
          </w:p>
        </w:tc>
      </w:tr>
    </w:tbl>
    <w:p w:rsidR="00613B93" w:rsidRDefault="00613B93" w:rsidP="00613B93">
      <w:pPr>
        <w:pStyle w:val="toleft"/>
        <w:shd w:val="clear" w:color="auto" w:fill="FFFFFF"/>
        <w:spacing w:before="0" w:beforeAutospacing="0" w:after="285" w:afterAutospacing="0" w:line="301" w:lineRule="atLeast"/>
        <w:rPr>
          <w:rFonts w:ascii="Arial" w:hAnsi="Arial" w:cs="Arial"/>
          <w:color w:val="333333"/>
          <w:sz w:val="25"/>
          <w:szCs w:val="25"/>
        </w:rPr>
      </w:pPr>
      <w:r>
        <w:rPr>
          <w:rFonts w:ascii="Arial" w:hAnsi="Arial" w:cs="Arial"/>
          <w:color w:val="333333"/>
          <w:sz w:val="25"/>
          <w:szCs w:val="25"/>
        </w:rPr>
        <w:t>Зарегистрировано в Минюсте РФ 22 марта 2012 г.</w:t>
      </w:r>
    </w:p>
    <w:p w:rsidR="00613B93" w:rsidRDefault="00613B93" w:rsidP="00613B93">
      <w:pPr>
        <w:pStyle w:val="toleft"/>
        <w:shd w:val="clear" w:color="auto" w:fill="FFFFFF"/>
        <w:spacing w:before="0" w:beforeAutospacing="0" w:after="285" w:afterAutospacing="0" w:line="301" w:lineRule="atLeast"/>
        <w:rPr>
          <w:rFonts w:ascii="Arial" w:hAnsi="Arial" w:cs="Arial"/>
          <w:color w:val="333333"/>
          <w:sz w:val="25"/>
          <w:szCs w:val="25"/>
        </w:rPr>
      </w:pPr>
      <w:r>
        <w:rPr>
          <w:rFonts w:ascii="Arial" w:hAnsi="Arial" w:cs="Arial"/>
          <w:color w:val="333333"/>
          <w:sz w:val="25"/>
          <w:szCs w:val="25"/>
        </w:rPr>
        <w:t>Регистрационный № 23578</w:t>
      </w:r>
    </w:p>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p>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p>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p>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p>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p>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p>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p>
    <w:p w:rsidR="00613B93" w:rsidRDefault="00613B93" w:rsidP="00613B93">
      <w:pPr>
        <w:pStyle w:val="a5"/>
        <w:shd w:val="clear" w:color="auto" w:fill="FFFFFF"/>
        <w:spacing w:before="0" w:beforeAutospacing="0" w:after="285" w:afterAutospacing="0" w:line="301" w:lineRule="atLeast"/>
        <w:rPr>
          <w:rFonts w:ascii="Arial" w:hAnsi="Arial" w:cs="Arial"/>
          <w:color w:val="333333"/>
          <w:sz w:val="25"/>
          <w:szCs w:val="25"/>
        </w:rPr>
      </w:pPr>
      <w:r>
        <w:rPr>
          <w:rFonts w:ascii="Arial" w:hAnsi="Arial" w:cs="Arial"/>
          <w:color w:val="333333"/>
          <w:sz w:val="25"/>
          <w:szCs w:val="25"/>
        </w:rPr>
        <w:lastRenderedPageBreak/>
        <w:t xml:space="preserve">                                                                                              </w:t>
      </w:r>
    </w:p>
    <w:p w:rsidR="00613B93" w:rsidRDefault="00613B93" w:rsidP="00613B93">
      <w:pPr>
        <w:pStyle w:val="3"/>
        <w:shd w:val="clear" w:color="auto" w:fill="FFFFFF"/>
        <w:spacing w:before="0" w:after="285" w:line="301" w:lineRule="atLeast"/>
        <w:rPr>
          <w:rFonts w:ascii="Arial" w:hAnsi="Arial" w:cs="Arial"/>
          <w:color w:val="333333"/>
          <w:sz w:val="29"/>
          <w:szCs w:val="29"/>
        </w:rPr>
      </w:pPr>
      <w:r>
        <w:rPr>
          <w:rFonts w:ascii="Arial" w:hAnsi="Arial" w:cs="Arial"/>
          <w:color w:val="333333"/>
          <w:sz w:val="29"/>
          <w:szCs w:val="29"/>
        </w:rPr>
        <w:t>Федеральные государственные требования</w:t>
      </w:r>
      <w:r>
        <w:rPr>
          <w:rFonts w:ascii="Arial" w:hAnsi="Arial" w:cs="Arial"/>
          <w:color w:val="333333"/>
          <w:sz w:val="29"/>
          <w:szCs w:val="29"/>
        </w:rPr>
        <w:br/>
        <w:t>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"Живопись" и сроку обучения по этой программе</w:t>
      </w:r>
      <w:r>
        <w:rPr>
          <w:rFonts w:ascii="Arial" w:hAnsi="Arial" w:cs="Arial"/>
          <w:color w:val="333333"/>
          <w:sz w:val="29"/>
          <w:szCs w:val="29"/>
        </w:rPr>
        <w:br/>
        <w:t>(утв. </w:t>
      </w:r>
      <w:hyperlink r:id="rId8" w:anchor="0" w:history="1">
        <w:r>
          <w:rPr>
            <w:rStyle w:val="ac"/>
            <w:rFonts w:ascii="Arial" w:hAnsi="Arial" w:cs="Arial"/>
            <w:color w:val="2060A4"/>
            <w:sz w:val="29"/>
            <w:szCs w:val="29"/>
            <w:bdr w:val="none" w:sz="0" w:space="0" w:color="auto" w:frame="1"/>
          </w:rPr>
          <w:t>приказом</w:t>
        </w:r>
      </w:hyperlink>
      <w:r>
        <w:rPr>
          <w:rFonts w:ascii="Arial" w:hAnsi="Arial" w:cs="Arial"/>
          <w:color w:val="333333"/>
          <w:sz w:val="29"/>
          <w:szCs w:val="29"/>
        </w:rPr>
        <w:t> Министерства культуры РФ от 12 марта 2012 г. № 156)</w:t>
      </w:r>
    </w:p>
    <w:p w:rsidR="00613B93" w:rsidRDefault="00613B93" w:rsidP="00613B93">
      <w:pPr>
        <w:pStyle w:val="3"/>
        <w:shd w:val="clear" w:color="auto" w:fill="FFFFFF"/>
        <w:spacing w:before="0" w:after="285" w:line="301" w:lineRule="atLeast"/>
        <w:rPr>
          <w:rFonts w:ascii="Arial" w:hAnsi="Arial" w:cs="Arial"/>
          <w:color w:val="333333"/>
          <w:sz w:val="29"/>
          <w:szCs w:val="29"/>
        </w:rPr>
      </w:pPr>
      <w:r>
        <w:rPr>
          <w:rFonts w:ascii="Arial" w:hAnsi="Arial" w:cs="Arial"/>
          <w:color w:val="333333"/>
          <w:sz w:val="29"/>
          <w:szCs w:val="29"/>
        </w:rPr>
        <w:t>I. Общие положения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Pr>
          <w:rFonts w:ascii="Arial" w:hAnsi="Arial" w:cs="Arial"/>
          <w:color w:val="333333"/>
          <w:sz w:val="25"/>
          <w:szCs w:val="25"/>
        </w:rPr>
        <w:t>1</w:t>
      </w:r>
      <w:r w:rsidRPr="00CC4AA8">
        <w:rPr>
          <w:rFonts w:ascii="Arial" w:hAnsi="Arial" w:cs="Arial"/>
          <w:color w:val="000000" w:themeColor="text1"/>
          <w:sz w:val="25"/>
          <w:szCs w:val="25"/>
        </w:rPr>
        <w:t>. 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"Живопись" (далее - программа "Живопись")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осуществление образовательной деятельности.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1.2. ФГТ учитывают возрастные и индивидуальные особенности обучающихся и направлены на: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выявление одаренных детей в области изобразительного искусства в раннем детском возрасте;</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создание условий для художественного образования, эстетического воспитания, духовно-нравственного развития детей;</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приобретение детьми знаний, умений и навыков по выполнению живописных работ;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приобретение детьми опыта творческой деятельности;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овладение детьми духовными и культурными ценностями народов мира;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подготовку одаренных детей к поступлению в образовательные учреждения, реализующие профессиональные образовательные программы в области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1.3. ФГТ разработаны с учетом:</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обеспечения программы "Живопись" 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сохранение единства образовательного пространства Российской Федерации в сфере культуры и искусства.</w:t>
      </w:r>
    </w:p>
    <w:p w:rsidR="00210733" w:rsidRDefault="0021073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p>
    <w:p w:rsidR="00210733" w:rsidRDefault="0021073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1.4. ФГТ ориентированы на: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воспитание и развитие у обучающихся личностных качеств, позволяющих уважать и принимать духовные и культурные ценности разных народов;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формирование у обучающихся эстетических взглядов, нравственных установок и потребности общения с духовными ценностями;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формирование у обучающихся умения самостоятельно воспринимать и оценивать культурные ценности;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1.5. Срок освоения программы "Живопись" для детей, поступивших в образовательное учреждение в первый класс в возрасте шести лет шести месяцев до 9 лет, составляет 8 лет. Срок освоения программы "Живопись" для детей, поступивших в образовательное учреждение в первый класс в возрасте с десяти до двенадцати лет, составляет 5 лет.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Срок освоения программы "Живопись"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изобразительного искусства, может быть увеличен на один год.</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1.6. Образовательное учреждение имеет право реализовывать программу "Живопись" в сокращенные сроки, а также по индивидуальным учебным планам с учетом настоящих ФГТ.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xml:space="preserve">1.7. При приеме на обучение по программе "Живопись" образовательное учреждение проводит отбор детей с целью выявления их творческих способностей. Отбор детей проводится в форме творческих заданий, </w:t>
      </w:r>
      <w:r w:rsidRPr="00CC4AA8">
        <w:rPr>
          <w:rFonts w:ascii="Arial" w:hAnsi="Arial" w:cs="Arial"/>
          <w:color w:val="000000" w:themeColor="text1"/>
          <w:sz w:val="25"/>
          <w:szCs w:val="25"/>
        </w:rPr>
        <w:lastRenderedPageBreak/>
        <w:t>позволяющих определить наличие способностей к художественно-исполнительской деятельности. Дополнительно поступающий может представить самостоятельно выполненную художественную работу.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1.8. ФГТ являются основой для оценки качества образования. Освоение обучающимися программы "Живопись",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p>
    <w:p w:rsidR="00613B93" w:rsidRPr="00CC4AA8" w:rsidRDefault="00613B93" w:rsidP="00613B93">
      <w:pPr>
        <w:pStyle w:val="3"/>
        <w:shd w:val="clear" w:color="auto" w:fill="FFFFFF"/>
        <w:spacing w:before="0" w:after="285" w:line="301" w:lineRule="atLeast"/>
        <w:rPr>
          <w:rFonts w:ascii="Arial" w:hAnsi="Arial" w:cs="Arial"/>
          <w:color w:val="000000" w:themeColor="text1"/>
          <w:sz w:val="29"/>
          <w:szCs w:val="29"/>
        </w:rPr>
      </w:pPr>
      <w:r w:rsidRPr="00CC4AA8">
        <w:rPr>
          <w:rFonts w:ascii="Arial" w:hAnsi="Arial" w:cs="Arial"/>
          <w:color w:val="000000" w:themeColor="text1"/>
          <w:sz w:val="29"/>
          <w:szCs w:val="29"/>
        </w:rPr>
        <w:t>II. Используемые сокращения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 настоящих ФГТ используются следующие сокращения: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программа "Живопись" - дополнительная предпрофессиональная общеобразовательная программа в области изобразительного искусства "Живопись";</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ОП - образовательная программа;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ОУ - образовательное учреждение;</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ФГТ - федеральные государственные требования.</w:t>
      </w:r>
    </w:p>
    <w:p w:rsidR="00613B93" w:rsidRPr="00CC4AA8" w:rsidRDefault="00613B93" w:rsidP="00613B93">
      <w:pPr>
        <w:pStyle w:val="3"/>
        <w:shd w:val="clear" w:color="auto" w:fill="FFFFFF"/>
        <w:spacing w:before="0" w:after="285" w:line="301" w:lineRule="atLeast"/>
        <w:rPr>
          <w:rFonts w:ascii="Arial" w:hAnsi="Arial" w:cs="Arial"/>
          <w:color w:val="000000" w:themeColor="text1"/>
          <w:sz w:val="29"/>
          <w:szCs w:val="29"/>
        </w:rPr>
      </w:pPr>
      <w:r w:rsidRPr="00CC4AA8">
        <w:rPr>
          <w:rFonts w:ascii="Arial" w:hAnsi="Arial" w:cs="Arial"/>
          <w:color w:val="000000" w:themeColor="text1"/>
          <w:sz w:val="29"/>
          <w:szCs w:val="29"/>
        </w:rPr>
        <w:t>III. Требования к минимуму содержания программы "Живопись"</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3.1. Минимум содержания </w:t>
      </w:r>
      <w:hyperlink r:id="rId9" w:anchor="20" w:history="1">
        <w:r w:rsidRPr="00CC4AA8">
          <w:rPr>
            <w:rStyle w:val="ac"/>
            <w:rFonts w:ascii="Arial" w:hAnsi="Arial" w:cs="Arial"/>
            <w:color w:val="000000" w:themeColor="text1"/>
            <w:sz w:val="25"/>
            <w:szCs w:val="25"/>
            <w:bdr w:val="none" w:sz="0" w:space="0" w:color="auto" w:frame="1"/>
          </w:rPr>
          <w:t>программы "Живопись"</w:t>
        </w:r>
      </w:hyperlink>
      <w:r w:rsidRPr="00CC4AA8">
        <w:rPr>
          <w:rFonts w:ascii="Arial" w:hAnsi="Arial" w:cs="Arial"/>
          <w:color w:val="000000" w:themeColor="text1"/>
          <w:sz w:val="25"/>
          <w:szCs w:val="25"/>
        </w:rPr>
        <w:t> должен обеспечивать целостное художественно-эстетическое развитие личности и приобретение ею в процессе освоения </w:t>
      </w:r>
      <w:hyperlink r:id="rId10" w:anchor="21" w:history="1">
        <w:r w:rsidRPr="00CC4AA8">
          <w:rPr>
            <w:rStyle w:val="ac"/>
            <w:rFonts w:ascii="Arial" w:hAnsi="Arial" w:cs="Arial"/>
            <w:color w:val="000000" w:themeColor="text1"/>
            <w:sz w:val="25"/>
            <w:szCs w:val="25"/>
            <w:bdr w:val="none" w:sz="0" w:space="0" w:color="auto" w:frame="1"/>
          </w:rPr>
          <w:t>ОП</w:t>
        </w:r>
      </w:hyperlink>
      <w:r w:rsidRPr="00CC4AA8">
        <w:rPr>
          <w:rFonts w:ascii="Arial" w:hAnsi="Arial" w:cs="Arial"/>
          <w:color w:val="000000" w:themeColor="text1"/>
          <w:sz w:val="25"/>
          <w:szCs w:val="25"/>
        </w:rPr>
        <w:t> художественно-исполнительских и теоретических знаний, умений и навыков.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3.2. Результатом освоения программы "Живопись" является приобретение обучающимися следующих знаний, умений и навыков в предметных областях:</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 области художественного творчества: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знания терминологии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умений грамотно изображать с натуры и по памяти предметы (объекты) окружающего мира;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умения создавать художественный образ на основе решения технических и творческих задач;</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умения самостоятельно преодолевать технические трудности при реализации художественного замысла;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навыков анализа цветового строя произведений живописи;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навыков работы с подготовительными материалами: этюдами, набросками, эскизами;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lastRenderedPageBreak/>
        <w:t>- 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навыков подготовки работ к экспозиции;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 области пленэрных занятий:</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знания об объектах живой природы, особенностей работы над пейзажем, архитектурными мотивами;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знания способов передачи большого пространства, движущейся и постоянно меняющейся натуры, законов линейной перспективы, равновесия, плановости;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умения изображать окружающую действительность, передавая световоздушную перспективу и естественную освещенность;</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умения применять навыки, приобретенные на предметах "рисунок", "живопись", "композиция";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 области истории искусств: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знания основных этапов развития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умения использовать полученные теоретические знания в художественной деятельности;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первичных навыков восприятия и анализа художественных произведений различных стилей и жанров, созданных в разные исторические периоды.</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3.3. Результатом освоения программы "Живопись" с дополнительным годом обучения, сверх обозначенных в </w:t>
      </w:r>
      <w:hyperlink r:id="rId11" w:anchor="32" w:history="1">
        <w:r w:rsidRPr="00CC4AA8">
          <w:rPr>
            <w:rStyle w:val="ac"/>
            <w:rFonts w:ascii="Arial" w:hAnsi="Arial" w:cs="Arial"/>
            <w:color w:val="000000" w:themeColor="text1"/>
            <w:sz w:val="25"/>
            <w:szCs w:val="25"/>
            <w:bdr w:val="none" w:sz="0" w:space="0" w:color="auto" w:frame="1"/>
          </w:rPr>
          <w:t>пункте 3.2</w:t>
        </w:r>
      </w:hyperlink>
      <w:r w:rsidRPr="00CC4AA8">
        <w:rPr>
          <w:rFonts w:ascii="Arial" w:hAnsi="Arial" w:cs="Arial"/>
          <w:color w:val="000000" w:themeColor="text1"/>
          <w:sz w:val="25"/>
          <w:szCs w:val="25"/>
        </w:rPr>
        <w:t>. настоящих ФГТ предметных областей, является приобретение обучающимися следующих знаний, умений и навыков в предметных областях:</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 области живописи: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знания классического художественного наследия, художественных школ;</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умения раскрывать образное и живописно-пластическое решение в творческих работах;</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умения использовать изобразительно-выразительные возможности рисунка и живописи;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навыков самостоятельно применять различные художественные материалы и техники;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 области пленэрных занятий:</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знания о закономерностях построения художественной формы, особенностях ее восприятия и воплощения;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lastRenderedPageBreak/>
        <w:t>- умения передавать настроение, состояние в колористическом решении пейзажа;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умения сочетать различные виды этюдов, набросков в работе над композиционными эскизами;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навыков техники работы над жанровым эскизом с подробной проработкой деталей;</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 области истории искусств: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знания основных произведений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умения узнавать изученные произведения изобразительного искусства и соотносить их с определенной эпохой и стилем;</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навыков восприятия современного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3.4. Результаты освоения программы "Живопись" по учебным предметам обязательной части должны отражать:</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3.4.1. Основы изобразительной грамоты и рисование:</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различных видов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основных жанров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основ цветоведения;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основных выразительных средств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основных формальных элементов композиции: принципа трехкомпонентности, силуэта, ритма, пластического контраста, соразмерности, центричности-децентричности, статики-динамики, симметрии-ассиметрии;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работать с различными материалами;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выбирать колористические решения в этюдах, зарисовках, набросках;</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организации плоскости листа, композиционного решения изображения;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передачи формы, характера предмета;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наличие творческой инициативы, понимания выразительности цветового и композиционного решения;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наличие образного мышления, памяти, эстетического отношения к действительности.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3.4.2. Прикладное творчество:</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понятий "декоративно-прикладное искусство", "художественные промыслы";</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lastRenderedPageBreak/>
        <w:t>знание различных видов и техник декоративно-прикладной деятельности;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работать с различными материалами;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работать в различных техниках: плетения, аппликации, коллажа, конструирования;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изготавливать игрушки из различных материалов;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заполнения объемной формы узором;</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ритмического заполнения поверхности;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проведения объемно-декоративных работ рельефного изображения.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3.4.3. Лепка: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понятий "скульптура", "объемность", "пропорция", "характер предметов", "плоскость", "декоративность", "рельеф", "круговой обзор", "композиция";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оборудования и пластических материалов;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наблюдать предмет, анализировать его объем, пропорции, форму;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передавать массу, объем, пропорции, характерные особенности предметов;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работать с натуры и по памяти;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применять технические приемы лепки рельефа и росписи;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конструктивного и пластического способов лепки.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3.4.4. Рисунок:</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понятий: "пропорция", "симметрия", "светотень";</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законов перспективы;</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использования приемов линейной и воздушной перспективы;</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моделировать форму сложных предметов тоном;</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последовательно вести длительную постановку;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рисовать по памяти предметы в разных несложных положениях;</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принимать выразительное решение постановок с передачей их эмоционального состояния;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владения линией, штрихом, пятном;</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lastRenderedPageBreak/>
        <w:t>навыки в выполнении линейного и живописного рисунка;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передачи фактуры и материала предмета;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передачи пространства средствами штриха и светотени.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3.4.5. Живопись:</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свойств живописных материалов, их возможностей и эстетических качеств;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разнообразных техник живописи;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художественных и эстетических свойств цвета, основных закономерностей создания цветового строя;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видеть и передавать цветовые отношения в условиях пространственно-воздушной среды;</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изображать объекты предметного мира, пространство, фигуру человека;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в использовании основных техник и материалов;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последовательного ведения живописной работы.</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3.4.6. Композиция станковая: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основных элементов композиции, закономерностей построения художественной формы;</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принципов сбора и систематизации подготовительного материала и способов его применения для воплощения творческого замысла;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применять полученные знания о выразительных средствах композиции - ритме, линии, силуэте, тональности и тональной пластике, цвете, контрасте - в композиционных работах;</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использовать средства живописи, их изобразительно-выразительные возможности;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находить живописно-пластические решения для каждой творческой задачи;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работы по композиции.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3.4.7. Беседы об искусстве:</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сфере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lastRenderedPageBreak/>
        <w:t>знание особенностей языка различных видов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первичные навыки анализа произведения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восприятия художественного образа.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3.4.8. История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основных этапов развития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первичные знания о роли и значении изобразительного искусства в системе культуры, духовно-нравственном развитии человека;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основных понятий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основных художественных школ в западно-европейском и русском изобразительном искусстве;</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выделять основные черты художественного стиля;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выявлять средства выразительности, которыми пользуется художник;</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в устной и письменной форме излагать свои мысли о творчестве художников;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анализа творческих направлений и творчества отдельного художника;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анализа произведения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3.4.9. Пленэр:</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о закономерностях построения художественной формы, особенностях ее восприятия и воплощения;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способов передачи пространства, движущейся и меняющейся натуры, законов линейной перспективы, равновесия, плановости;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передавать настроение, состояние в колористическом решении пейзажа;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применять сформированные навыки по предметам: рисунок, живопись, композиция;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lastRenderedPageBreak/>
        <w:t>умение сочетать различные виды этюдов, набросков в работе над композиционными эскизами;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восприятия натуры в естественной природной среде;</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передачи световоздушной перспективы;</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техники работы над жанровым эскизом с подробной проработкой деталей.</w:t>
      </w:r>
    </w:p>
    <w:p w:rsidR="00613B93" w:rsidRPr="00CC4AA8" w:rsidRDefault="00613B93" w:rsidP="00613B93">
      <w:pPr>
        <w:pStyle w:val="3"/>
        <w:shd w:val="clear" w:color="auto" w:fill="FFFFFF"/>
        <w:spacing w:before="0" w:after="285" w:line="301" w:lineRule="atLeast"/>
        <w:rPr>
          <w:rFonts w:ascii="Arial" w:hAnsi="Arial" w:cs="Arial"/>
          <w:color w:val="000000" w:themeColor="text1"/>
          <w:sz w:val="29"/>
          <w:szCs w:val="29"/>
        </w:rPr>
      </w:pPr>
      <w:r w:rsidRPr="00CC4AA8">
        <w:rPr>
          <w:rFonts w:ascii="Arial" w:hAnsi="Arial" w:cs="Arial"/>
          <w:color w:val="000000" w:themeColor="text1"/>
          <w:sz w:val="29"/>
          <w:szCs w:val="29"/>
        </w:rPr>
        <w:t>IV. Требования к структуре программы "Живопись"</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4.1. </w:t>
      </w:r>
      <w:hyperlink r:id="rId12" w:anchor="20" w:history="1">
        <w:r w:rsidRPr="00CC4AA8">
          <w:rPr>
            <w:rStyle w:val="ac"/>
            <w:rFonts w:ascii="Arial" w:hAnsi="Arial" w:cs="Arial"/>
            <w:color w:val="000000" w:themeColor="text1"/>
            <w:sz w:val="25"/>
            <w:szCs w:val="25"/>
            <w:bdr w:val="none" w:sz="0" w:space="0" w:color="auto" w:frame="1"/>
          </w:rPr>
          <w:t>Программа "Живопись"</w:t>
        </w:r>
      </w:hyperlink>
      <w:r w:rsidRPr="00CC4AA8">
        <w:rPr>
          <w:rFonts w:ascii="Arial" w:hAnsi="Arial" w:cs="Arial"/>
          <w:color w:val="000000" w:themeColor="text1"/>
          <w:sz w:val="25"/>
          <w:szCs w:val="25"/>
        </w:rPr>
        <w:t> определяет содержание и организацию образовательного процесса в </w:t>
      </w:r>
      <w:hyperlink r:id="rId13" w:anchor="22" w:history="1">
        <w:r w:rsidRPr="00CC4AA8">
          <w:rPr>
            <w:rStyle w:val="ac"/>
            <w:rFonts w:ascii="Arial" w:hAnsi="Arial" w:cs="Arial"/>
            <w:color w:val="000000" w:themeColor="text1"/>
            <w:sz w:val="25"/>
            <w:szCs w:val="25"/>
            <w:bdr w:val="none" w:sz="0" w:space="0" w:color="auto" w:frame="1"/>
          </w:rPr>
          <w:t>ОУ</w:t>
        </w:r>
      </w:hyperlink>
      <w:r w:rsidRPr="00CC4AA8">
        <w:rPr>
          <w:rFonts w:ascii="Arial" w:hAnsi="Arial" w:cs="Arial"/>
          <w:color w:val="000000" w:themeColor="text1"/>
          <w:sz w:val="25"/>
          <w:szCs w:val="25"/>
        </w:rPr>
        <w:t>. Программа "Живопись" направлена на творческое, эстетическое, духовно-нравственное развитие обучающегося, создание основы для приобретения им опыта художественной практики, самостоятельной работы по изучению и постижению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Программа "Живопись", разработанная ОУ на основании настоящих </w:t>
      </w:r>
      <w:hyperlink r:id="rId14" w:anchor="23" w:history="1">
        <w:r w:rsidRPr="00CC4AA8">
          <w:rPr>
            <w:rStyle w:val="ac"/>
            <w:rFonts w:ascii="Arial" w:hAnsi="Arial" w:cs="Arial"/>
            <w:color w:val="000000" w:themeColor="text1"/>
            <w:sz w:val="25"/>
            <w:szCs w:val="25"/>
            <w:bdr w:val="none" w:sz="0" w:space="0" w:color="auto" w:frame="1"/>
          </w:rPr>
          <w:t>ФГТ</w:t>
        </w:r>
      </w:hyperlink>
      <w:r w:rsidRPr="00CC4AA8">
        <w:rPr>
          <w:rFonts w:ascii="Arial" w:hAnsi="Arial" w:cs="Arial"/>
          <w:color w:val="000000" w:themeColor="text1"/>
          <w:sz w:val="25"/>
          <w:szCs w:val="25"/>
        </w:rPr>
        <w:t>, должна содержать следующие разделы:</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пояснительную записку;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планируемые результаты освоения обучающимися </w:t>
      </w:r>
      <w:hyperlink r:id="rId15" w:anchor="21" w:history="1">
        <w:r w:rsidRPr="00CC4AA8">
          <w:rPr>
            <w:rStyle w:val="ac"/>
            <w:rFonts w:ascii="Arial" w:hAnsi="Arial" w:cs="Arial"/>
            <w:color w:val="000000" w:themeColor="text1"/>
            <w:sz w:val="25"/>
            <w:szCs w:val="25"/>
            <w:bdr w:val="none" w:sz="0" w:space="0" w:color="auto" w:frame="1"/>
          </w:rPr>
          <w:t>ОП</w:t>
        </w:r>
      </w:hyperlink>
      <w:r w:rsidRPr="00CC4AA8">
        <w:rPr>
          <w:rFonts w:ascii="Arial" w:hAnsi="Arial" w:cs="Arial"/>
          <w:color w:val="000000" w:themeColor="text1"/>
          <w:sz w:val="25"/>
          <w:szCs w:val="25"/>
        </w:rPr>
        <w:t>;</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учебный план;</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график образовательного процесса;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программы учебных предметов;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систему и критерии оценок промежуточной и итоговой аттестации результатов освоения ОП обучающимися;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программу творческой, методической и культурно-просветительской деятельности ОУ.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Разработанная ОУ программа "Живопись" должна обеспечивать достижение обучающимися результатов освоения программы "Живопись" в соответствии с настоящими ФГТ.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4.2. Программа "Живопись" может включать как один, так и несколько учебных планов в соответствии со сроками обучения, обозначенными в </w:t>
      </w:r>
      <w:hyperlink r:id="rId16" w:anchor="15" w:history="1">
        <w:r w:rsidRPr="00CC4AA8">
          <w:rPr>
            <w:rStyle w:val="ac"/>
            <w:rFonts w:ascii="Arial" w:hAnsi="Arial" w:cs="Arial"/>
            <w:color w:val="000000" w:themeColor="text1"/>
            <w:sz w:val="25"/>
            <w:szCs w:val="25"/>
            <w:bdr w:val="none" w:sz="0" w:space="0" w:color="auto" w:frame="1"/>
          </w:rPr>
          <w:t>пункте 1.5</w:t>
        </w:r>
      </w:hyperlink>
      <w:r w:rsidRPr="00CC4AA8">
        <w:rPr>
          <w:rFonts w:ascii="Arial" w:hAnsi="Arial" w:cs="Arial"/>
          <w:color w:val="000000" w:themeColor="text1"/>
          <w:sz w:val="25"/>
          <w:szCs w:val="25"/>
        </w:rPr>
        <w:t>. настоящих ФГТ.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Учебный план программы "Живопись" должен предусматривать следующие предметные области: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изобразительное творчество;</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пленэрные занятия;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lastRenderedPageBreak/>
        <w:t>история искусств</w:t>
      </w:r>
    </w:p>
    <w:p w:rsidR="00613B93" w:rsidRPr="00CC4AA8" w:rsidRDefault="00613B93" w:rsidP="00613B93">
      <w:pPr>
        <w:pStyle w:val="toleft"/>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и разделы:</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консультации;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промежуточная аттестация;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итоговая аттестация.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Предметные области имеют обязательную и вариативную части, которые состоят из учебных предметов.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При реализации программы "Живопись" со сроком обучения 8 лет общий объем аудиторной нагрузки обязательной части составляет 2410 часов, в том числе по предметным областям (ПО) и учебным предметам (УП):</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ПО.01.Художественное творчество: УП.01.Основы изобразительной грамоты и рисование - 196 часов, УП.02.Прикладное творчество - 196 часов, УП.03.Лепка - 196 часов, УП.04.Живопись - 495 часов, УП.05.Рисунок - 561 час, УП.06.Композиция станковая - 363 часа;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ПО.02.История искусств: УП.01.Беседы об искусстве - 98 часов, УП.02.История изобразительного искусства - 165 часов;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ПО.03.Пленэрные занятия: УП.01.Пленэр - 140 часов.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При реализации программы "Живопись" с дополнительным годом обучения к </w:t>
      </w:r>
      <w:hyperlink r:id="rId17" w:anchor="21" w:history="1">
        <w:r w:rsidRPr="00CC4AA8">
          <w:rPr>
            <w:rStyle w:val="ac"/>
            <w:rFonts w:ascii="Arial" w:hAnsi="Arial" w:cs="Arial"/>
            <w:color w:val="000000" w:themeColor="text1"/>
            <w:sz w:val="25"/>
            <w:szCs w:val="25"/>
            <w:bdr w:val="none" w:sz="0" w:space="0" w:color="auto" w:frame="1"/>
          </w:rPr>
          <w:t>ОП</w:t>
        </w:r>
      </w:hyperlink>
      <w:r w:rsidRPr="00CC4AA8">
        <w:rPr>
          <w:rFonts w:ascii="Arial" w:hAnsi="Arial" w:cs="Arial"/>
          <w:color w:val="000000" w:themeColor="text1"/>
          <w:sz w:val="25"/>
          <w:szCs w:val="25"/>
        </w:rPr>
        <w:t> со сроком обучения 8 лет общий объем аудиторной нагрузки обязательной части составляет 2751,5 часа, в том числе по предметным областям (ПО) и учебным предметам (УП):</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ПО.01.Художественное творчество: УП.01.Основы изобразительной грамоты и рисование - 196 часов, УП.02.Прикладное творчество - 196 часов, УП.03.Лепка - 196 часов, УП.04.Живопись - 594 часа,УП.05.Рисунок - 660 часов, УП.06.Композиция станковая - 429 часов;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ПО.02.История искусств: УП.01.Беседы об искусстве - 98 часов, УП.02.История изобразительного искусства - 214,5 часа;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ПО.03.Пленэрные занятия: УП.01.Пленэр - 168 часов.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При реализации программы "Живопись" со сроком обучения 5 лет общий объем аудиторной нагрузки обязательной части составляет 1778,5 часа, в том числе по предметным областям (ПО) и учебным предметам (УП):</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ПО.01 .Художественное творчество: УП.01.Живопись - 495 часов, УП.02.Рисунок - 561 час, УП.03.Композиция станковая - 363 часа;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ПО.02.История искусств: УП.01.Беседы об искусстве - 49,5 часа, УП.02.История изобразительного искусства - 198 часов;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ПО.03.Пленэрные занятия: УП.01.Пленэр - 112 часов.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lastRenderedPageBreak/>
        <w:t>При реализации программы "Живопись" с дополнительным годом обучения к ОП со сроком обучения 5 лет общий объем аудиторной нагрузки обязательной части составляет 2100 часов, в том числе по предметным областям (ПО) и учебным предметам (УП):</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ПО.01.Художественное творчество: УП.01.Живопись - 594 часа, УП.02.Рисунок - 660 часов, УП.03.Композиция станковая - 429 часов;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ПО.02.История искусств: УП.01.Беседы об искусстве - 49,5 часа, УП.02.История изобразительного искусства - 227,5 часа;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ПО.03.Пленэрные занятия: УП.01.Пленэр - 140 часов.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Вариативная часть дает возможность расширения и (или) углубления подготовки обучающихся, определяемой содержанием обязательной части, получения обучающимися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педагогических работников.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4.3. Объем максимальной учебной нагрузки обучающихся не должен превышать 26 часов в неделю. Аудиторная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w:t>
      </w:r>
      <w:hyperlink r:id="rId18" w:anchor="22" w:history="1">
        <w:r w:rsidRPr="00CC4AA8">
          <w:rPr>
            <w:rStyle w:val="ac"/>
            <w:rFonts w:ascii="Arial" w:hAnsi="Arial" w:cs="Arial"/>
            <w:color w:val="000000" w:themeColor="text1"/>
            <w:sz w:val="25"/>
            <w:szCs w:val="25"/>
            <w:bdr w:val="none" w:sz="0" w:space="0" w:color="auto" w:frame="1"/>
          </w:rPr>
          <w:t>ОУ</w:t>
        </w:r>
      </w:hyperlink>
      <w:r w:rsidRPr="00CC4AA8">
        <w:rPr>
          <w:rFonts w:ascii="Arial" w:hAnsi="Arial" w:cs="Arial"/>
          <w:color w:val="000000" w:themeColor="text1"/>
          <w:sz w:val="25"/>
          <w:szCs w:val="25"/>
        </w:rPr>
        <w:t>.</w:t>
      </w:r>
    </w:p>
    <w:p w:rsidR="00613B93" w:rsidRPr="00CC4AA8" w:rsidRDefault="00613B93" w:rsidP="00613B93">
      <w:pPr>
        <w:pStyle w:val="3"/>
        <w:shd w:val="clear" w:color="auto" w:fill="FFFFFF"/>
        <w:spacing w:before="0" w:after="285" w:line="301" w:lineRule="atLeast"/>
        <w:rPr>
          <w:rFonts w:ascii="Arial" w:hAnsi="Arial" w:cs="Arial"/>
          <w:color w:val="000000" w:themeColor="text1"/>
          <w:sz w:val="29"/>
          <w:szCs w:val="29"/>
        </w:rPr>
      </w:pPr>
      <w:r w:rsidRPr="00CC4AA8">
        <w:rPr>
          <w:rFonts w:ascii="Arial" w:hAnsi="Arial" w:cs="Arial"/>
          <w:color w:val="000000" w:themeColor="text1"/>
          <w:sz w:val="29"/>
          <w:szCs w:val="29"/>
        </w:rPr>
        <w:t>V. Требования к условиям реализации программы "Живопись"</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5.1. Требования к условиям реализации </w:t>
      </w:r>
      <w:hyperlink r:id="rId19" w:anchor="20" w:history="1">
        <w:r w:rsidRPr="00CC4AA8">
          <w:rPr>
            <w:rStyle w:val="ac"/>
            <w:rFonts w:ascii="Arial" w:hAnsi="Arial" w:cs="Arial"/>
            <w:color w:val="000000" w:themeColor="text1"/>
            <w:sz w:val="25"/>
            <w:szCs w:val="25"/>
            <w:bdr w:val="none" w:sz="0" w:space="0" w:color="auto" w:frame="1"/>
          </w:rPr>
          <w:t>программы "Живопись"</w:t>
        </w:r>
      </w:hyperlink>
      <w:r w:rsidRPr="00CC4AA8">
        <w:rPr>
          <w:rFonts w:ascii="Arial" w:hAnsi="Arial" w:cs="Arial"/>
          <w:color w:val="000000" w:themeColor="text1"/>
          <w:sz w:val="25"/>
          <w:szCs w:val="25"/>
        </w:rPr>
        <w:t> представляют собой систему требований к учебно-методическим, кадровым, финансовым, материально-техническим и иным условиям реализации программы "Живопись" с целью достижения планируемых результатов освоения данной </w:t>
      </w:r>
      <w:hyperlink r:id="rId20" w:anchor="21" w:history="1">
        <w:r w:rsidRPr="00CC4AA8">
          <w:rPr>
            <w:rStyle w:val="ac"/>
            <w:rFonts w:ascii="Arial" w:hAnsi="Arial" w:cs="Arial"/>
            <w:color w:val="000000" w:themeColor="text1"/>
            <w:sz w:val="25"/>
            <w:szCs w:val="25"/>
            <w:bdr w:val="none" w:sz="0" w:space="0" w:color="auto" w:frame="1"/>
          </w:rPr>
          <w:t>ОП</w:t>
        </w:r>
      </w:hyperlink>
      <w:r w:rsidRPr="00CC4AA8">
        <w:rPr>
          <w:rFonts w:ascii="Arial" w:hAnsi="Arial" w:cs="Arial"/>
          <w:color w:val="000000" w:themeColor="text1"/>
          <w:sz w:val="25"/>
          <w:szCs w:val="25"/>
        </w:rPr>
        <w:t>.</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xml:space="preserve">5.2. 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w:t>
      </w:r>
      <w:r w:rsidRPr="00CC4AA8">
        <w:rPr>
          <w:rFonts w:ascii="Arial" w:hAnsi="Arial" w:cs="Arial"/>
          <w:color w:val="000000" w:themeColor="text1"/>
          <w:sz w:val="25"/>
          <w:szCs w:val="25"/>
        </w:rPr>
        <w:lastRenderedPageBreak/>
        <w:t>эстетического воспитания и художественного становления личности </w:t>
      </w:r>
      <w:hyperlink r:id="rId21" w:anchor="22" w:history="1">
        <w:r w:rsidRPr="00CC4AA8">
          <w:rPr>
            <w:rStyle w:val="ac"/>
            <w:rFonts w:ascii="Arial" w:hAnsi="Arial" w:cs="Arial"/>
            <w:color w:val="000000" w:themeColor="text1"/>
            <w:sz w:val="25"/>
            <w:szCs w:val="25"/>
            <w:bdr w:val="none" w:sz="0" w:space="0" w:color="auto" w:frame="1"/>
          </w:rPr>
          <w:t>ОУ</w:t>
        </w:r>
      </w:hyperlink>
      <w:r w:rsidRPr="00CC4AA8">
        <w:rPr>
          <w:rFonts w:ascii="Arial" w:hAnsi="Arial" w:cs="Arial"/>
          <w:color w:val="000000" w:themeColor="text1"/>
          <w:sz w:val="25"/>
          <w:szCs w:val="25"/>
        </w:rPr>
        <w:t> должно создать комфортную развивающую образовательную среду, обеспечивающую возможность:</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выявления и развития одаренных детей в области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организации творческой деятельности обучающихся путем проведения творческих мероприятий (выставок, конкурсов, фестивалей, мастер-классов, олимпиад, творческих вечеров, театрализованных представлений и др.);</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организации посещений обучающимися учреждений культуры и организаций (выставочных залов, музеев, театров, филармоний и др.);</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изобразительного искусства и образования;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построения содержания программы "Живопись" с учетом индивидуального развития детей, а также тех или иных особенностей субъекта Российской Федерации;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эффективного управления ОУ.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5.3. При реализации программы "Живопись" со сроком обучения 8 лет продолжительность учебного года составляет: с первого по третий класс - 39 недель, с четвертого по восьмой - 40 недель. Продолжительность учебных занятий в первом классе составляет 32 недели, со второго по восьмой классы - 33 недели. При реализации программы "Живопись" с дополнительным годом обучения продолжительность учебного года в восьмом и девятом классах составляет 40 недель, продолжительность учебных занятий в девятом классе составляет 33 недели.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 xml:space="preserve">При реализации программы "Живопись" со сроком обучения 5 лет продолжительность учебного года в первом классе составляет 39 недель, со второго по пятый классы составляет 40 недель. Продолжительность учебных занятий с первого по пятый классы составляет 33 недели. При реализации программы "Живопись" с дополнительным годом обучения продолжительность учебного года в пятом и шестом классах составляет 40 недель. </w:t>
      </w:r>
      <w:r w:rsidRPr="00CC4AA8">
        <w:rPr>
          <w:rFonts w:ascii="Arial" w:hAnsi="Arial" w:cs="Arial"/>
          <w:color w:val="000000" w:themeColor="text1"/>
          <w:sz w:val="25"/>
          <w:szCs w:val="25"/>
        </w:rPr>
        <w:lastRenderedPageBreak/>
        <w:t>Продолжительность учебных занятий с первого по шестой классы составляет 33 недели.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5.4. В учебном году предусматриваются каникулы в объеме не менее 4 недель, в первом классе для обучающихся по </w:t>
      </w:r>
      <w:hyperlink r:id="rId22" w:anchor="21" w:history="1">
        <w:r w:rsidRPr="00CC4AA8">
          <w:rPr>
            <w:rStyle w:val="ac"/>
            <w:rFonts w:ascii="Arial" w:hAnsi="Arial" w:cs="Arial"/>
            <w:color w:val="000000" w:themeColor="text1"/>
            <w:sz w:val="25"/>
            <w:szCs w:val="25"/>
            <w:bdr w:val="none" w:sz="0" w:space="0" w:color="auto" w:frame="1"/>
          </w:rPr>
          <w:t>ОП</w:t>
        </w:r>
      </w:hyperlink>
      <w:r w:rsidRPr="00CC4AA8">
        <w:rPr>
          <w:rFonts w:ascii="Arial" w:hAnsi="Arial" w:cs="Arial"/>
          <w:color w:val="000000" w:themeColor="text1"/>
          <w:sz w:val="25"/>
          <w:szCs w:val="25"/>
        </w:rPr>
        <w:t> со сроком обучения 8 лет устанавливаются дополнительные недельные каникулы. Летние каникулы устанавливаются: при реализации ОП со сроком обучения 8 лет с первого по третий классы - 13 недель, с четвертого по седьмой классы - 12 недель. При реализации программы "Живопись" со сроком обучения 9 лет в восьмом классе устанавливаются каникулы объемом 12 недель. При реализации программы "Живопись" со сроком обучения 5 лет летние каникулы устанавливаются: в первом классе - 13 недель, со второго по четвертый классы - 12 недель. При реализации программы "Живопись" со сроком обучения 6 лет в пятом классе устанавливаются каникулы объемом 12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5.5. ОУ обеспечивает проведение пленэрных занятий в соответствии с графиком образовательного процесса. Занятия пленэром могут проводиться в течение одной недели в июне месяце и рассредоточено в различные периоды учебного года. Всего объем времени, отводимый на занятия пленэром, составляет 28 часов в год.</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5.6. Изучение учебных предметов учебного плана и проведение консультаций осуществляется в форме мелкогрупповых занятий (численностью от 4 до 10 человек), групповых занятий (численностью от 11 человек).</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5.7. Обучающиеся, имеющие достаточный уровень знаний, умений и навыков имеют право на освоение программы "Живопись" по индивидуальному учебному плану. В выпускные классы поступление обучающихся не предусмотрено.</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5.8. Программа "Живопись" обеспечивается учебно-методической документацией по всем учебным предметам.</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5.9.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Внеаудиторная работа может быть использована на выполнение домашнего задания обучающимися, посещение ими учреждений культуры (выставок, галерей, театров, концертных залов, музеев и др.), участие обучающихся в творческих мероприятиях и культурно-просветительской деятельности ОУ.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Выполнение обучающимся домашнего задания контролируется преподавателем и обеспечивается учебниками, учебно-методическими и художественными изданиями, конспектами лекций, аудио- и видеоматериалами в соответствии с программными требованиями по каждому учебному предмету.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lastRenderedPageBreak/>
        <w:t>5.10. Реализация программы "Живопись" обеспечивается консультациями для обучающихся, которые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w:t>
      </w:r>
      <w:hyperlink r:id="rId23" w:anchor="22" w:history="1">
        <w:r w:rsidRPr="00CC4AA8">
          <w:rPr>
            <w:rStyle w:val="ac"/>
            <w:rFonts w:ascii="Arial" w:hAnsi="Arial" w:cs="Arial"/>
            <w:color w:val="000000" w:themeColor="text1"/>
            <w:sz w:val="25"/>
            <w:szCs w:val="25"/>
            <w:bdr w:val="none" w:sz="0" w:space="0" w:color="auto" w:frame="1"/>
          </w:rPr>
          <w:t>ОУ</w:t>
        </w:r>
      </w:hyperlink>
      <w:r w:rsidRPr="00CC4AA8">
        <w:rPr>
          <w:rFonts w:ascii="Arial" w:hAnsi="Arial" w:cs="Arial"/>
          <w:color w:val="000000" w:themeColor="text1"/>
          <w:sz w:val="25"/>
          <w:szCs w:val="25"/>
        </w:rPr>
        <w:t>. Консультации могут проводиться рассредоточено или в счет резерва учебного времени в следующем объеме: 113 часов при реализации </w:t>
      </w:r>
      <w:hyperlink r:id="rId24" w:anchor="21" w:history="1">
        <w:r w:rsidRPr="00CC4AA8">
          <w:rPr>
            <w:rStyle w:val="ac"/>
            <w:rFonts w:ascii="Arial" w:hAnsi="Arial" w:cs="Arial"/>
            <w:color w:val="000000" w:themeColor="text1"/>
            <w:sz w:val="25"/>
            <w:szCs w:val="25"/>
            <w:bdr w:val="none" w:sz="0" w:space="0" w:color="auto" w:frame="1"/>
          </w:rPr>
          <w:t>ОП</w:t>
        </w:r>
      </w:hyperlink>
      <w:r w:rsidRPr="00CC4AA8">
        <w:rPr>
          <w:rFonts w:ascii="Arial" w:hAnsi="Arial" w:cs="Arial"/>
          <w:color w:val="000000" w:themeColor="text1"/>
          <w:sz w:val="25"/>
          <w:szCs w:val="25"/>
        </w:rPr>
        <w:t> со сроком обучения 8 лет и 131 час с дополнительным годом обучения; 90 часов при реализации ОП со сроком обучения 5 лет и 108 часов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5.11. Оценка качества реализации ОП включает в себя текущий контроль успеваемости, промежуточную и итоговую аттестацию обучающихся.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 качестве средств текущего контроля успеваемости ОУ могут использоваться контрольные работы, устные опросы, письменные работы, тестирование, просмотры учебно-творческих работ. Текущий контроль успеваемости обучающихся проводится в счет аудиторного времени, предусмотренного на учебный предмет.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Промежуточная аттестация проводится в форме контрольных уроков, зачетов и экзаменов. Контрольные уроки, зачеты и экзамены могут проходить в виде письменных работ, устных опросов, просмотров творческих работ, выставок.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Содержание промежуточной аттестации и условия ее проведения разрабатываются ОУ самостоятельно на основании настоящих </w:t>
      </w:r>
      <w:hyperlink r:id="rId25" w:anchor="23" w:history="1">
        <w:r w:rsidRPr="00CC4AA8">
          <w:rPr>
            <w:rStyle w:val="ac"/>
            <w:rFonts w:ascii="Arial" w:hAnsi="Arial" w:cs="Arial"/>
            <w:color w:val="000000" w:themeColor="text1"/>
            <w:sz w:val="25"/>
            <w:szCs w:val="25"/>
            <w:bdr w:val="none" w:sz="0" w:space="0" w:color="auto" w:frame="1"/>
          </w:rPr>
          <w:t>ФГТ</w:t>
        </w:r>
      </w:hyperlink>
      <w:r w:rsidRPr="00CC4AA8">
        <w:rPr>
          <w:rFonts w:ascii="Arial" w:hAnsi="Arial" w:cs="Arial"/>
          <w:color w:val="000000" w:themeColor="text1"/>
          <w:sz w:val="25"/>
          <w:szCs w:val="25"/>
        </w:rPr>
        <w:t>.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Фонды оценочных средств должны быть полными и адекватными отображениями настоящих ФГТ, соответствовать целям и задачам программы "Живопись" и её учебному плану. Фонды оценочных средств призваны обеспечивать оценку качества приобретенных выпускником знаний, умений, навыков и степень готовности выпускников к возможному продолжению профессионального образования в области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lastRenderedPageBreak/>
        <w:t>По окончании полугодий учебного года по каждому учебному предмету выставляются оценки. Оценки обучающимся могут выставляться и по окончании четверти.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Требования к содержанию итоговой аттестации обучающихся определяются ОУ на основании настоящих ФГТ.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Итоговая аттестация проводится в форме выпускных экзаменов: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1) Композиция станковая;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2) История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 итогам выпускных экзаменов выставляются оценки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Требования к выпускным экзаменам определяются ОУ самостоятельно. ОУ разрабатываются критерии оценок итоговой аттестации в соответствии с настоящими ФГТ.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основных художественных школ, исторических периодов развития изобразительного искусства во взаимосвязи с другими видами искусств;</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профессиональной терминологии, основных работ мастеров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знание закономерностей построения художественной формы и особенностей ее восприятия и воплощения;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умение использовать средства живописи и рисунка, их изобразительно-выразительные возможности;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навыки последовательного осуществления работы по композиции;</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наличие кругозора в области изобразительного искусства.</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5.12. Реализация программы "Живопись" обеспечивается доступом каждого обучающегося к библиотечным фондам и фондам аудио- и видеозаписей, формируемым по полному перечню предметов учебного плана. Во время самостоятельной работы обучающиеся могут быть обеспечены доступом к сети Интернет.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Библиотечный фонд </w:t>
      </w:r>
      <w:hyperlink r:id="rId26" w:anchor="22" w:history="1">
        <w:r w:rsidRPr="00CC4AA8">
          <w:rPr>
            <w:rStyle w:val="ac"/>
            <w:rFonts w:ascii="Arial" w:hAnsi="Arial" w:cs="Arial"/>
            <w:color w:val="000000" w:themeColor="text1"/>
            <w:sz w:val="25"/>
            <w:szCs w:val="25"/>
            <w:bdr w:val="none" w:sz="0" w:space="0" w:color="auto" w:frame="1"/>
          </w:rPr>
          <w:t>ОУ</w:t>
        </w:r>
      </w:hyperlink>
      <w:r w:rsidRPr="00CC4AA8">
        <w:rPr>
          <w:rFonts w:ascii="Arial" w:hAnsi="Arial" w:cs="Arial"/>
          <w:color w:val="000000" w:themeColor="text1"/>
          <w:sz w:val="25"/>
          <w:szCs w:val="25"/>
        </w:rPr>
        <w:t xml:space="preserve">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художественных альбомов, специальными хрестоматийными изданиями в объеме, соответствующем требованиям программы "Живопись". Основной учебной </w:t>
      </w:r>
      <w:r w:rsidRPr="00CC4AA8">
        <w:rPr>
          <w:rFonts w:ascii="Arial" w:hAnsi="Arial" w:cs="Arial"/>
          <w:color w:val="000000" w:themeColor="text1"/>
          <w:sz w:val="25"/>
          <w:szCs w:val="25"/>
        </w:rPr>
        <w:lastRenderedPageBreak/>
        <w:t>литературой по учебным предметам предметной области "История искусств" обеспечивается каждый обучающийся.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5.13. Реализация программы "Живопись" обеспечивается педагогическими работниками, имеющими среднее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образовательный процесс по данной ОП.</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Педагогические работники ОУ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ОУ должно создать условия для взаимодействия с другими ОУ, реализующими ОП в области изобразительного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"Живопись", использования передовых педагогических технологий.</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5.14. Финансовые условия реализации программы "Живопись" должны обеспечивать </w:t>
      </w:r>
      <w:hyperlink r:id="rId27" w:anchor="22" w:history="1">
        <w:r w:rsidRPr="00CC4AA8">
          <w:rPr>
            <w:rStyle w:val="ac"/>
            <w:rFonts w:ascii="Arial" w:hAnsi="Arial" w:cs="Arial"/>
            <w:color w:val="000000" w:themeColor="text1"/>
            <w:sz w:val="25"/>
            <w:szCs w:val="25"/>
            <w:bdr w:val="none" w:sz="0" w:space="0" w:color="auto" w:frame="1"/>
          </w:rPr>
          <w:t>ОУ</w:t>
        </w:r>
      </w:hyperlink>
      <w:r w:rsidRPr="00CC4AA8">
        <w:rPr>
          <w:rFonts w:ascii="Arial" w:hAnsi="Arial" w:cs="Arial"/>
          <w:color w:val="000000" w:themeColor="text1"/>
          <w:sz w:val="25"/>
          <w:szCs w:val="25"/>
        </w:rPr>
        <w:t> исполнение настоящих </w:t>
      </w:r>
      <w:hyperlink r:id="rId28" w:anchor="23" w:history="1">
        <w:r w:rsidRPr="00CC4AA8">
          <w:rPr>
            <w:rStyle w:val="ac"/>
            <w:rFonts w:ascii="Arial" w:hAnsi="Arial" w:cs="Arial"/>
            <w:color w:val="000000" w:themeColor="text1"/>
            <w:sz w:val="25"/>
            <w:szCs w:val="25"/>
            <w:bdr w:val="none" w:sz="0" w:space="0" w:color="auto" w:frame="1"/>
          </w:rPr>
          <w:t>ФГТ</w:t>
        </w:r>
      </w:hyperlink>
      <w:r w:rsidRPr="00CC4AA8">
        <w:rPr>
          <w:rFonts w:ascii="Arial" w:hAnsi="Arial" w:cs="Arial"/>
          <w:color w:val="000000" w:themeColor="text1"/>
          <w:sz w:val="25"/>
          <w:szCs w:val="25"/>
        </w:rPr>
        <w:t>.</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5.15. Материально-технические условия реализации программы "Живопись" обеспечивают возможность достижения обучающимися результатов, установленных настоящими ФГТ.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lastRenderedPageBreak/>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Для реализации программы "Живопись" минимально необходимый перечень учебных аудиторий, специализированных кабинетов и материально-технического обеспечения включает в себя: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выставочный зал,</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библиотеку,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помещения для работы со специализированными материалами (фонотеку, видеотеку, фильмотеку, просмотровый видеозал),</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мастерские,</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учебные аудитории для групповых и мелкогрупповых занятий.</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ОУ должно иметь натюрмортный фонд и методический фонд.</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В случае реализации ОУ в вариативной части учебных предметов "Компьютерная графика", "Основы дизайн-проектирования" учебная аудитория оборудуется персональными компьютерами и соответствующим программным обеспечением.</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Материально-техническая база должна соответствовать действующим санитарным и противопожарным нормам.</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Учебные аудитории, предназначенные для изучения учебных предметов "Беседы об искусстве", "История изобразительного искусства", оснащаются видеооборудованием, учебной мебелью (досками, столами, стульями, стеллажами, шкафами) и оформляются наглядными пособиями.</w:t>
      </w:r>
    </w:p>
    <w:p w:rsidR="00613B93" w:rsidRPr="00CC4AA8" w:rsidRDefault="00613B93" w:rsidP="00613B93">
      <w:pPr>
        <w:shd w:val="clear" w:color="auto" w:fill="FFFFFF"/>
        <w:spacing w:before="285" w:after="285"/>
        <w:rPr>
          <w:rFonts w:ascii="Arial" w:hAnsi="Arial" w:cs="Arial"/>
          <w:color w:val="000000" w:themeColor="text1"/>
          <w:sz w:val="23"/>
          <w:szCs w:val="23"/>
        </w:rPr>
      </w:pPr>
      <w:r w:rsidRPr="00CC4AA8">
        <w:rPr>
          <w:rFonts w:ascii="Arial" w:hAnsi="Arial" w:cs="Arial"/>
          <w:color w:val="000000" w:themeColor="text1"/>
          <w:sz w:val="23"/>
          <w:szCs w:val="23"/>
        </w:rPr>
        <w:pict>
          <v:rect id="_x0000_i1025" style="width:0;height:.85pt" o:hralign="center" o:hrstd="t" o:hrnoshade="t" o:hr="t" fillcolor="#a0a0a0" stroked="f"/>
        </w:pic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Приказ Министерства культуры РФ от 12 марта 2012 г. № 156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"Живопись" и сроку обучения по этой программе"</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Зарегистрировано в Минюсте РФ 22 марта 2012 г.</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Регистрационный № 23578</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Настоящий приказ вступает в силу по истечении 10 дней после дня его официального опубликования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Текст приказа официально опубликован не был</w:t>
      </w:r>
    </w:p>
    <w:p w:rsidR="00613B93" w:rsidRPr="00CC4AA8" w:rsidRDefault="00613B93" w:rsidP="00613B93">
      <w:pPr>
        <w:pStyle w:val="2"/>
        <w:shd w:val="clear" w:color="auto" w:fill="FFFFFF"/>
        <w:spacing w:before="0" w:beforeAutospacing="0" w:after="285" w:afterAutospacing="0" w:line="335" w:lineRule="atLeast"/>
        <w:rPr>
          <w:rFonts w:ascii="Arial" w:hAnsi="Arial" w:cs="Arial"/>
          <w:color w:val="000000" w:themeColor="text1"/>
          <w:sz w:val="30"/>
          <w:szCs w:val="30"/>
        </w:rPr>
      </w:pPr>
      <w:bookmarkStart w:id="1" w:name="review"/>
      <w:bookmarkEnd w:id="1"/>
      <w:r w:rsidRPr="00CC4AA8">
        <w:rPr>
          <w:rFonts w:ascii="Arial" w:hAnsi="Arial" w:cs="Arial"/>
          <w:color w:val="000000" w:themeColor="text1"/>
          <w:sz w:val="30"/>
          <w:szCs w:val="30"/>
        </w:rPr>
        <w:t>Обзор документа</w:t>
      </w:r>
    </w:p>
    <w:p w:rsidR="00613B93" w:rsidRPr="00CC4AA8" w:rsidRDefault="00613B93" w:rsidP="00613B93">
      <w:pPr>
        <w:spacing w:before="285" w:after="285"/>
        <w:rPr>
          <w:color w:val="000000" w:themeColor="text1"/>
          <w:sz w:val="24"/>
          <w:szCs w:val="24"/>
        </w:rPr>
      </w:pPr>
      <w:r w:rsidRPr="00CC4AA8">
        <w:rPr>
          <w:color w:val="000000" w:themeColor="text1"/>
        </w:rPr>
        <w:lastRenderedPageBreak/>
        <w:pict>
          <v:rect id="_x0000_i1026" style="width:0;height:.85pt" o:hralign="center" o:hrstd="t" o:hrnoshade="t" o:hr="t" fillcolor="#333" stroked="f"/>
        </w:pic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Утверждены федеральные гостребования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"Живопись" и сроку обучения по ней.</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Требования обязательны при реализации программы ДШИ (в т. ч. по различным видам искусств), образовательными учреждениями профобразования при наличии соответствующей лицензии на образовательную деятельность.</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Требования учитывают возрастные и индивидуальные особенности обучающихся.</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Срок освоения программы для детей, поступивших в учреждение в 1 класс в возрасте от 6,5 до 9 лет, составляет 8 лет, с 10 до 12 лет - 5 лет.</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Срок овладения программой для детей, не освоивших образовательную программу основного или среднего (полного) общего образования и планирующих поступать в учреждения, реализующие основные образовательные профпрограммы в области изобразительного искусства, может быть увеличен на 1 год.</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Учреждение имеет право реализовывать программу в сокращенные сроки, а также по индивидуальным учебным планам.</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При приеме на обучение учреждение организует отбор. Он проводится в форме творческих заданий, выявляющих способности к художественно-исполнительской деятельности. Дополнительно поступающий может представить самостоятельно выполненную художественную работу.</w:t>
      </w:r>
    </w:p>
    <w:p w:rsidR="00613B93" w:rsidRPr="00CC4AA8" w:rsidRDefault="00613B93" w:rsidP="00613B93">
      <w:pPr>
        <w:pStyle w:val="a5"/>
        <w:shd w:val="clear" w:color="auto" w:fill="FFFFFF"/>
        <w:spacing w:before="0" w:beforeAutospacing="0" w:after="285" w:afterAutospacing="0" w:line="301" w:lineRule="atLeast"/>
        <w:rPr>
          <w:rFonts w:ascii="Arial" w:hAnsi="Arial" w:cs="Arial"/>
          <w:color w:val="000000" w:themeColor="text1"/>
          <w:sz w:val="25"/>
          <w:szCs w:val="25"/>
        </w:rPr>
      </w:pPr>
      <w:r w:rsidRPr="00CC4AA8">
        <w:rPr>
          <w:rFonts w:ascii="Arial" w:hAnsi="Arial" w:cs="Arial"/>
          <w:color w:val="000000" w:themeColor="text1"/>
          <w:sz w:val="25"/>
          <w:szCs w:val="25"/>
        </w:rPr>
        <w:t>Требования являются основой для оценки качества образования. Освоение программы завершается итоговой аттестацией обучающихся, проводимой учреждением.</w:t>
      </w:r>
    </w:p>
    <w:p w:rsidR="00613B93" w:rsidRPr="00CC4AA8" w:rsidRDefault="00613B93">
      <w:pPr>
        <w:rPr>
          <w:color w:val="000000" w:themeColor="text1"/>
        </w:rPr>
      </w:pPr>
    </w:p>
    <w:sectPr w:rsidR="00613B93" w:rsidRPr="00CC4AA8" w:rsidSect="00210733">
      <w:pgSz w:w="11906" w:h="16838"/>
      <w:pgMar w:top="0"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9BD" w:rsidRDefault="000259BD" w:rsidP="00613B93">
      <w:r>
        <w:separator/>
      </w:r>
    </w:p>
  </w:endnote>
  <w:endnote w:type="continuationSeparator" w:id="1">
    <w:p w:rsidR="000259BD" w:rsidRDefault="000259BD" w:rsidP="00613B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9BD" w:rsidRDefault="000259BD" w:rsidP="00613B93">
      <w:r>
        <w:separator/>
      </w:r>
    </w:p>
  </w:footnote>
  <w:footnote w:type="continuationSeparator" w:id="1">
    <w:p w:rsidR="000259BD" w:rsidRDefault="000259BD" w:rsidP="00613B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62190"/>
    <w:multiLevelType w:val="multilevel"/>
    <w:tmpl w:val="9398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485857"/>
    <w:multiLevelType w:val="multilevel"/>
    <w:tmpl w:val="B884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613B93"/>
    <w:rsid w:val="000259BD"/>
    <w:rsid w:val="00210733"/>
    <w:rsid w:val="005A5230"/>
    <w:rsid w:val="00613B93"/>
    <w:rsid w:val="00C74BAB"/>
    <w:rsid w:val="00CC4AA8"/>
    <w:rsid w:val="00D40400"/>
    <w:rsid w:val="00F652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400"/>
    <w:pPr>
      <w:autoSpaceDE w:val="0"/>
      <w:autoSpaceDN w:val="0"/>
      <w:spacing w:after="0" w:line="240" w:lineRule="auto"/>
    </w:pPr>
    <w:rPr>
      <w:rFonts w:ascii="Times New Roman" w:hAnsi="Times New Roman"/>
      <w:sz w:val="20"/>
      <w:szCs w:val="20"/>
    </w:rPr>
  </w:style>
  <w:style w:type="paragraph" w:styleId="1">
    <w:name w:val="heading 1"/>
    <w:basedOn w:val="a"/>
    <w:next w:val="a"/>
    <w:link w:val="10"/>
    <w:uiPriority w:val="9"/>
    <w:qFormat/>
    <w:rsid w:val="00D40400"/>
    <w:pPr>
      <w:widowControl w:val="0"/>
      <w:spacing w:before="108" w:after="108"/>
      <w:jc w:val="center"/>
      <w:outlineLvl w:val="0"/>
    </w:pPr>
    <w:rPr>
      <w:rFonts w:asciiTheme="majorHAnsi" w:eastAsiaTheme="majorEastAsia" w:hAnsiTheme="majorHAnsi" w:cstheme="majorBidi"/>
      <w:b/>
      <w:bCs/>
      <w:kern w:val="32"/>
      <w:sz w:val="32"/>
      <w:szCs w:val="32"/>
    </w:rPr>
  </w:style>
  <w:style w:type="paragraph" w:styleId="2">
    <w:name w:val="heading 2"/>
    <w:basedOn w:val="a"/>
    <w:link w:val="20"/>
    <w:uiPriority w:val="9"/>
    <w:qFormat/>
    <w:rsid w:val="00613B93"/>
    <w:pPr>
      <w:autoSpaceDE/>
      <w:autoSpaceDN/>
      <w:spacing w:before="100" w:beforeAutospacing="1" w:after="100" w:afterAutospacing="1"/>
      <w:outlineLvl w:val="1"/>
    </w:pPr>
    <w:rPr>
      <w:rFonts w:eastAsia="Times New Roman"/>
      <w:b/>
      <w:bCs/>
      <w:sz w:val="36"/>
      <w:szCs w:val="36"/>
      <w:lang w:eastAsia="ru-RU"/>
    </w:rPr>
  </w:style>
  <w:style w:type="paragraph" w:styleId="3">
    <w:name w:val="heading 3"/>
    <w:basedOn w:val="a"/>
    <w:next w:val="a"/>
    <w:link w:val="30"/>
    <w:uiPriority w:val="9"/>
    <w:semiHidden/>
    <w:unhideWhenUsed/>
    <w:qFormat/>
    <w:rsid w:val="00613B9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0400"/>
    <w:rPr>
      <w:rFonts w:asciiTheme="majorHAnsi" w:eastAsiaTheme="majorEastAsia" w:hAnsiTheme="majorHAnsi" w:cstheme="majorBidi"/>
      <w:b/>
      <w:bCs/>
      <w:kern w:val="32"/>
      <w:sz w:val="32"/>
      <w:szCs w:val="32"/>
    </w:rPr>
  </w:style>
  <w:style w:type="paragraph" w:styleId="a3">
    <w:name w:val="List Paragraph"/>
    <w:basedOn w:val="a"/>
    <w:uiPriority w:val="99"/>
    <w:qFormat/>
    <w:rsid w:val="00D40400"/>
    <w:pPr>
      <w:widowControl w:val="0"/>
    </w:pPr>
    <w:rPr>
      <w:sz w:val="24"/>
      <w:szCs w:val="24"/>
    </w:rPr>
  </w:style>
  <w:style w:type="character" w:customStyle="1" w:styleId="20">
    <w:name w:val="Заголовок 2 Знак"/>
    <w:basedOn w:val="a0"/>
    <w:link w:val="2"/>
    <w:uiPriority w:val="9"/>
    <w:rsid w:val="00613B93"/>
    <w:rPr>
      <w:rFonts w:ascii="Times New Roman" w:eastAsia="Times New Roman" w:hAnsi="Times New Roman"/>
      <w:b/>
      <w:bCs/>
      <w:sz w:val="36"/>
      <w:szCs w:val="36"/>
      <w:lang w:eastAsia="ru-RU"/>
    </w:rPr>
  </w:style>
  <w:style w:type="character" w:styleId="a4">
    <w:name w:val="Strong"/>
    <w:basedOn w:val="a0"/>
    <w:uiPriority w:val="22"/>
    <w:qFormat/>
    <w:rsid w:val="00613B93"/>
    <w:rPr>
      <w:b/>
      <w:bCs/>
    </w:rPr>
  </w:style>
  <w:style w:type="paragraph" w:styleId="a5">
    <w:name w:val="Normal (Web)"/>
    <w:basedOn w:val="a"/>
    <w:uiPriority w:val="99"/>
    <w:semiHidden/>
    <w:unhideWhenUsed/>
    <w:rsid w:val="00613B93"/>
    <w:pPr>
      <w:autoSpaceDE/>
      <w:autoSpaceDN/>
      <w:spacing w:before="100" w:beforeAutospacing="1" w:after="100" w:afterAutospacing="1"/>
    </w:pPr>
    <w:rPr>
      <w:rFonts w:eastAsia="Times New Roman"/>
      <w:sz w:val="24"/>
      <w:szCs w:val="24"/>
      <w:lang w:eastAsia="ru-RU"/>
    </w:rPr>
  </w:style>
  <w:style w:type="paragraph" w:styleId="a6">
    <w:name w:val="Balloon Text"/>
    <w:basedOn w:val="a"/>
    <w:link w:val="a7"/>
    <w:uiPriority w:val="99"/>
    <w:semiHidden/>
    <w:unhideWhenUsed/>
    <w:rsid w:val="00613B93"/>
    <w:rPr>
      <w:rFonts w:ascii="Tahoma" w:hAnsi="Tahoma" w:cs="Tahoma"/>
      <w:sz w:val="16"/>
      <w:szCs w:val="16"/>
    </w:rPr>
  </w:style>
  <w:style w:type="character" w:customStyle="1" w:styleId="a7">
    <w:name w:val="Текст выноски Знак"/>
    <w:basedOn w:val="a0"/>
    <w:link w:val="a6"/>
    <w:uiPriority w:val="99"/>
    <w:semiHidden/>
    <w:rsid w:val="00613B93"/>
    <w:rPr>
      <w:rFonts w:ascii="Tahoma" w:hAnsi="Tahoma" w:cs="Tahoma"/>
      <w:sz w:val="16"/>
      <w:szCs w:val="16"/>
    </w:rPr>
  </w:style>
  <w:style w:type="paragraph" w:styleId="a8">
    <w:name w:val="header"/>
    <w:basedOn w:val="a"/>
    <w:link w:val="a9"/>
    <w:uiPriority w:val="99"/>
    <w:semiHidden/>
    <w:unhideWhenUsed/>
    <w:rsid w:val="00613B93"/>
    <w:pPr>
      <w:tabs>
        <w:tab w:val="center" w:pos="4677"/>
        <w:tab w:val="right" w:pos="9355"/>
      </w:tabs>
    </w:pPr>
  </w:style>
  <w:style w:type="character" w:customStyle="1" w:styleId="a9">
    <w:name w:val="Верхний колонтитул Знак"/>
    <w:basedOn w:val="a0"/>
    <w:link w:val="a8"/>
    <w:uiPriority w:val="99"/>
    <w:semiHidden/>
    <w:rsid w:val="00613B93"/>
    <w:rPr>
      <w:rFonts w:ascii="Times New Roman" w:hAnsi="Times New Roman"/>
      <w:sz w:val="20"/>
      <w:szCs w:val="20"/>
    </w:rPr>
  </w:style>
  <w:style w:type="paragraph" w:styleId="aa">
    <w:name w:val="footer"/>
    <w:basedOn w:val="a"/>
    <w:link w:val="ab"/>
    <w:uiPriority w:val="99"/>
    <w:semiHidden/>
    <w:unhideWhenUsed/>
    <w:rsid w:val="00613B93"/>
    <w:pPr>
      <w:tabs>
        <w:tab w:val="center" w:pos="4677"/>
        <w:tab w:val="right" w:pos="9355"/>
      </w:tabs>
    </w:pPr>
  </w:style>
  <w:style w:type="character" w:customStyle="1" w:styleId="ab">
    <w:name w:val="Нижний колонтитул Знак"/>
    <w:basedOn w:val="a0"/>
    <w:link w:val="aa"/>
    <w:uiPriority w:val="99"/>
    <w:semiHidden/>
    <w:rsid w:val="00613B93"/>
    <w:rPr>
      <w:rFonts w:ascii="Times New Roman" w:hAnsi="Times New Roman"/>
      <w:sz w:val="20"/>
      <w:szCs w:val="20"/>
    </w:rPr>
  </w:style>
  <w:style w:type="character" w:customStyle="1" w:styleId="30">
    <w:name w:val="Заголовок 3 Знак"/>
    <w:basedOn w:val="a0"/>
    <w:link w:val="3"/>
    <w:uiPriority w:val="9"/>
    <w:semiHidden/>
    <w:rsid w:val="00613B93"/>
    <w:rPr>
      <w:rFonts w:asciiTheme="majorHAnsi" w:eastAsiaTheme="majorEastAsia" w:hAnsiTheme="majorHAnsi" w:cstheme="majorBidi"/>
      <w:b/>
      <w:bCs/>
      <w:color w:val="4F81BD" w:themeColor="accent1"/>
      <w:sz w:val="20"/>
      <w:szCs w:val="20"/>
    </w:rPr>
  </w:style>
  <w:style w:type="character" w:styleId="ac">
    <w:name w:val="Hyperlink"/>
    <w:basedOn w:val="a0"/>
    <w:uiPriority w:val="99"/>
    <w:semiHidden/>
    <w:unhideWhenUsed/>
    <w:rsid w:val="00613B93"/>
    <w:rPr>
      <w:color w:val="0000FF"/>
      <w:u w:val="single"/>
    </w:rPr>
  </w:style>
  <w:style w:type="paragraph" w:customStyle="1" w:styleId="toleft">
    <w:name w:val="toleft"/>
    <w:basedOn w:val="a"/>
    <w:rsid w:val="00613B93"/>
    <w:pPr>
      <w:autoSpaceDE/>
      <w:autoSpaceDN/>
      <w:spacing w:before="100" w:beforeAutospacing="1" w:after="100" w:afterAutospacing="1"/>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857407">
      <w:bodyDiv w:val="1"/>
      <w:marLeft w:val="0"/>
      <w:marRight w:val="0"/>
      <w:marTop w:val="0"/>
      <w:marBottom w:val="0"/>
      <w:divBdr>
        <w:top w:val="none" w:sz="0" w:space="0" w:color="auto"/>
        <w:left w:val="none" w:sz="0" w:space="0" w:color="auto"/>
        <w:bottom w:val="none" w:sz="0" w:space="0" w:color="auto"/>
        <w:right w:val="none" w:sz="0" w:space="0" w:color="auto"/>
      </w:divBdr>
      <w:divsChild>
        <w:div w:id="1757245184">
          <w:marLeft w:val="0"/>
          <w:marRight w:val="0"/>
          <w:marTop w:val="0"/>
          <w:marBottom w:val="201"/>
          <w:divBdr>
            <w:top w:val="none" w:sz="0" w:space="0" w:color="auto"/>
            <w:left w:val="none" w:sz="0" w:space="0" w:color="auto"/>
            <w:bottom w:val="none" w:sz="0" w:space="0" w:color="auto"/>
            <w:right w:val="none" w:sz="0" w:space="0" w:color="auto"/>
          </w:divBdr>
        </w:div>
        <w:div w:id="1954239524">
          <w:marLeft w:val="0"/>
          <w:marRight w:val="0"/>
          <w:marTop w:val="0"/>
          <w:marBottom w:val="0"/>
          <w:divBdr>
            <w:top w:val="none" w:sz="0" w:space="0" w:color="auto"/>
            <w:left w:val="none" w:sz="0" w:space="0" w:color="auto"/>
            <w:bottom w:val="none" w:sz="0" w:space="0" w:color="auto"/>
            <w:right w:val="none" w:sz="0" w:space="0" w:color="auto"/>
          </w:divBdr>
        </w:div>
      </w:divsChild>
    </w:div>
    <w:div w:id="165394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70053526/" TargetMode="External"/><Relationship Id="rId13" Type="http://schemas.openxmlformats.org/officeDocument/2006/relationships/hyperlink" Target="http://www.garant.ru/products/ipo/prime/doc/70053526/" TargetMode="External"/><Relationship Id="rId18" Type="http://schemas.openxmlformats.org/officeDocument/2006/relationships/hyperlink" Target="http://www.garant.ru/products/ipo/prime/doc/70053526/" TargetMode="External"/><Relationship Id="rId26" Type="http://schemas.openxmlformats.org/officeDocument/2006/relationships/hyperlink" Target="http://www.garant.ru/products/ipo/prime/doc/70053526/" TargetMode="External"/><Relationship Id="rId3" Type="http://schemas.openxmlformats.org/officeDocument/2006/relationships/settings" Target="settings.xml"/><Relationship Id="rId21" Type="http://schemas.openxmlformats.org/officeDocument/2006/relationships/hyperlink" Target="http://www.garant.ru/products/ipo/prime/doc/70053526/" TargetMode="External"/><Relationship Id="rId7" Type="http://schemas.openxmlformats.org/officeDocument/2006/relationships/hyperlink" Target="http://www.garant.ru/products/ipo/prime/doc/70053526/" TargetMode="External"/><Relationship Id="rId12" Type="http://schemas.openxmlformats.org/officeDocument/2006/relationships/hyperlink" Target="http://www.garant.ru/products/ipo/prime/doc/70053526/" TargetMode="External"/><Relationship Id="rId17" Type="http://schemas.openxmlformats.org/officeDocument/2006/relationships/hyperlink" Target="http://www.garant.ru/products/ipo/prime/doc/70053526/" TargetMode="External"/><Relationship Id="rId25" Type="http://schemas.openxmlformats.org/officeDocument/2006/relationships/hyperlink" Target="http://www.garant.ru/products/ipo/prime/doc/70053526/" TargetMode="External"/><Relationship Id="rId2" Type="http://schemas.openxmlformats.org/officeDocument/2006/relationships/styles" Target="styles.xml"/><Relationship Id="rId16" Type="http://schemas.openxmlformats.org/officeDocument/2006/relationships/hyperlink" Target="http://www.garant.ru/products/ipo/prime/doc/70053526/" TargetMode="External"/><Relationship Id="rId20" Type="http://schemas.openxmlformats.org/officeDocument/2006/relationships/hyperlink" Target="http://www.garant.ru/products/ipo/prime/doc/7005352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rant.ru/products/ipo/prime/doc/70053526/" TargetMode="External"/><Relationship Id="rId24" Type="http://schemas.openxmlformats.org/officeDocument/2006/relationships/hyperlink" Target="http://www.garant.ru/products/ipo/prime/doc/70053526/" TargetMode="External"/><Relationship Id="rId5" Type="http://schemas.openxmlformats.org/officeDocument/2006/relationships/footnotes" Target="footnotes.xml"/><Relationship Id="rId15" Type="http://schemas.openxmlformats.org/officeDocument/2006/relationships/hyperlink" Target="http://www.garant.ru/products/ipo/prime/doc/70053526/" TargetMode="External"/><Relationship Id="rId23" Type="http://schemas.openxmlformats.org/officeDocument/2006/relationships/hyperlink" Target="http://www.garant.ru/products/ipo/prime/doc/70053526/" TargetMode="External"/><Relationship Id="rId28" Type="http://schemas.openxmlformats.org/officeDocument/2006/relationships/hyperlink" Target="http://www.garant.ru/products/ipo/prime/doc/70053526/" TargetMode="External"/><Relationship Id="rId10" Type="http://schemas.openxmlformats.org/officeDocument/2006/relationships/hyperlink" Target="http://www.garant.ru/products/ipo/prime/doc/70053526/" TargetMode="External"/><Relationship Id="rId19" Type="http://schemas.openxmlformats.org/officeDocument/2006/relationships/hyperlink" Target="http://www.garant.ru/products/ipo/prime/doc/70053526/" TargetMode="External"/><Relationship Id="rId4" Type="http://schemas.openxmlformats.org/officeDocument/2006/relationships/webSettings" Target="webSettings.xml"/><Relationship Id="rId9" Type="http://schemas.openxmlformats.org/officeDocument/2006/relationships/hyperlink" Target="http://www.garant.ru/products/ipo/prime/doc/70053526/" TargetMode="External"/><Relationship Id="rId14" Type="http://schemas.openxmlformats.org/officeDocument/2006/relationships/hyperlink" Target="http://www.garant.ru/products/ipo/prime/doc/70053526/" TargetMode="External"/><Relationship Id="rId22" Type="http://schemas.openxmlformats.org/officeDocument/2006/relationships/hyperlink" Target="http://www.garant.ru/products/ipo/prime/doc/70053526/" TargetMode="External"/><Relationship Id="rId27" Type="http://schemas.openxmlformats.org/officeDocument/2006/relationships/hyperlink" Target="http://www.garant.ru/products/ipo/prime/doc/7005352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5807</Words>
  <Characters>33102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38832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2</cp:revision>
  <dcterms:created xsi:type="dcterms:W3CDTF">2018-02-19T12:15:00Z</dcterms:created>
  <dcterms:modified xsi:type="dcterms:W3CDTF">2018-02-19T13:42:00Z</dcterms:modified>
</cp:coreProperties>
</file>